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 xml:space="preserve">14                                    </w:t>
      </w:r>
      <w:bookmarkStart w:id="3" w:name="_GoBack"/>
      <w:bookmarkEnd w:id="3"/>
      <w:r>
        <w:rPr>
          <w:rFonts w:hint="eastAsia" w:ascii="Arial" w:hAnsi="Arial" w:cs="Arial"/>
          <w:b/>
          <w:sz w:val="24"/>
          <w:szCs w:val="24"/>
          <w:lang w:val="en-US" w:eastAsia="zh-CN"/>
        </w:rPr>
        <w:t>R4-2501508</w:t>
      </w:r>
    </w:p>
    <w:bookmarkEnd w:id="2"/>
    <w:p>
      <w:pPr>
        <w:pStyle w:val="15"/>
        <w:tabs>
          <w:tab w:val="right" w:pos="9781"/>
          <w:tab w:val="right" w:pos="13323"/>
          <w:tab w:val="clear" w:pos="4680"/>
          <w:tab w:val="clear" w:pos="9360"/>
        </w:tabs>
        <w:spacing w:before="60" w:after="60"/>
        <w:outlineLvl w:val="0"/>
        <w:rPr>
          <w:rFonts w:hint="eastAsia" w:ascii="Arial" w:hAnsi="Arial" w:cs="Arial"/>
          <w:b/>
          <w:sz w:val="24"/>
          <w:szCs w:val="24"/>
          <w:lang w:val="en-US" w:eastAsia="zh-CN"/>
        </w:rPr>
      </w:pPr>
      <w:r>
        <w:rPr>
          <w:rFonts w:hint="eastAsia" w:ascii="Arial" w:hAnsi="Arial" w:eastAsia="宋体" w:cs="Arial"/>
          <w:b/>
          <w:sz w:val="24"/>
          <w:szCs w:val="24"/>
          <w:lang w:eastAsia="zh-CN"/>
        </w:rPr>
        <w:t>Athens</w:t>
      </w:r>
      <w:r>
        <w:rPr>
          <w:rFonts w:ascii="Arial" w:hAnsi="Arial" w:eastAsia="宋体" w:cs="Arial"/>
          <w:b/>
          <w:sz w:val="24"/>
          <w:szCs w:val="24"/>
          <w:lang w:eastAsia="zh-CN"/>
        </w:rPr>
        <w:t>, GR, 17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21</w:t>
      </w:r>
      <w:r>
        <w:rPr>
          <w:rFonts w:ascii="Arial" w:hAnsi="Arial" w:eastAsia="宋体" w:cs="Arial"/>
          <w:b/>
          <w:sz w:val="24"/>
          <w:szCs w:val="24"/>
          <w:vertAlign w:val="superscript"/>
          <w:lang w:eastAsia="zh-CN"/>
        </w:rPr>
        <w:t>st</w:t>
      </w:r>
      <w:r>
        <w:rPr>
          <w:rFonts w:ascii="Arial" w:hAnsi="Arial" w:eastAsia="宋体" w:cs="Arial"/>
          <w:b/>
          <w:sz w:val="24"/>
          <w:szCs w:val="24"/>
          <w:lang w:eastAsia="zh-CN"/>
        </w:rPr>
        <w:t xml:space="preserve"> February,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testability and interoperability issues for CSI prediction</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7.19.2</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 and prediction.</w:t>
      </w:r>
    </w:p>
    <w:p>
      <w:pPr>
        <w:widowControl w:val="0"/>
        <w:pBdr>
          <w:top w:val="single" w:color="auto" w:sz="12" w:space="3"/>
        </w:pBdr>
        <w:spacing w:beforeLines="0" w:afterLines="0"/>
        <w:jc w:val="left"/>
        <w:outlineLvl w:val="0"/>
        <w:rPr>
          <w:rFonts w:hint="eastAsia" w:eastAsia="游明朝"/>
          <w:b/>
          <w:u w:val="single"/>
          <w:lang w:eastAsia="ja-JP"/>
        </w:rPr>
      </w:pPr>
      <w:r>
        <w:rPr>
          <w:rFonts w:hint="eastAsia"/>
          <w:b/>
          <w:kern w:val="0"/>
          <w:sz w:val="24"/>
          <w:szCs w:val="24"/>
        </w:rPr>
        <w:t xml:space="preserve">2 </w:t>
      </w:r>
      <w:r>
        <w:rPr>
          <w:b/>
          <w:kern w:val="0"/>
          <w:sz w:val="24"/>
          <w:szCs w:val="24"/>
        </w:rPr>
        <w:t>Discussion</w:t>
      </w:r>
    </w:p>
    <w:p>
      <w:pPr>
        <w:rPr>
          <w:rFonts w:hint="default" w:eastAsia="宋体"/>
          <w:b/>
          <w:u w:val="single"/>
          <w:lang w:val="en-US" w:eastAsia="zh-CN"/>
        </w:rPr>
      </w:pPr>
      <w:r>
        <w:rPr>
          <w:rFonts w:hint="eastAsia" w:eastAsia="宋体"/>
          <w:b/>
          <w:u w:val="single"/>
          <w:lang w:val="en-US" w:eastAsia="zh-CN"/>
        </w:rPr>
        <w:t>Channel model for CSI prediction tests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iCs/>
                <w:szCs w:val="20"/>
                <w:lang w:eastAsia="zh-CN"/>
              </w:rPr>
            </w:pPr>
            <w:r>
              <w:rPr>
                <w:rFonts w:hint="eastAsia"/>
                <w:b/>
                <w:bCs/>
                <w:iCs/>
                <w:szCs w:val="20"/>
                <w:lang w:eastAsia="zh-CN"/>
              </w:rPr>
              <w:t>A</w:t>
            </w:r>
            <w:r>
              <w:rPr>
                <w:rFonts w:hint="default"/>
                <w:b/>
                <w:bCs/>
                <w:iCs/>
                <w:szCs w:val="20"/>
                <w:lang w:eastAsia="zh-CN"/>
              </w:rPr>
              <w:t>greement:</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rPr>
            </w:pPr>
            <w:r>
              <w:rPr>
                <w:rFonts w:hint="default" w:eastAsia="Yu Mincho"/>
                <w:sz w:val="21"/>
                <w:szCs w:val="21"/>
                <w:lang w:eastAsia="ja-JP"/>
              </w:rPr>
              <w:t xml:space="preserve">For channel model for CSI prediction tests, </w:t>
            </w:r>
            <w:r>
              <w:rPr>
                <w:rFonts w:hint="eastAsia" w:eastAsia="Yu Mincho"/>
                <w:sz w:val="21"/>
                <w:szCs w:val="21"/>
                <w:lang w:eastAsia="ja-JP"/>
              </w:rPr>
              <w:t>TDL channel models</w:t>
            </w:r>
            <w:r>
              <w:rPr>
                <w:rFonts w:hint="default" w:eastAsia="Yu Mincho"/>
                <w:sz w:val="21"/>
                <w:szCs w:val="21"/>
                <w:lang w:eastAsia="ja-JP"/>
              </w:rPr>
              <w:t xml:space="preserve"> will be used.</w:t>
            </w:r>
          </w:p>
          <w:p>
            <w:pPr>
              <w:pStyle w:val="33"/>
              <w:keepNext w:val="0"/>
              <w:keepLines w:val="0"/>
              <w:widowControl/>
              <w:numPr>
                <w:ilvl w:val="1"/>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cs="Times New Roman"/>
                <w:kern w:val="2"/>
                <w:sz w:val="21"/>
                <w:vertAlign w:val="baseline"/>
                <w:lang w:val="en-US" w:eastAsia="zh-CN" w:bidi="ar-SA"/>
              </w:rPr>
            </w:pPr>
            <w:r>
              <w:rPr>
                <w:rFonts w:hint="default" w:eastAsia="Yu Mincho"/>
                <w:sz w:val="21"/>
                <w:szCs w:val="21"/>
                <w:lang w:eastAsia="ja-JP"/>
              </w:rPr>
              <w:t>FFS on whether CDL channel model is needed for generalization test.</w:t>
            </w:r>
          </w:p>
        </w:tc>
      </w:tr>
    </w:tbl>
    <w:p>
      <w:pPr>
        <w:widowControl w:val="0"/>
        <w:spacing w:beforeLines="100" w:afterLines="0" w:line="240" w:lineRule="auto"/>
        <w:jc w:val="both"/>
        <w:rPr>
          <w:rFonts w:hint="default" w:cs="Times New Roman"/>
          <w:kern w:val="2"/>
          <w:sz w:val="21"/>
          <w:lang w:val="en-US" w:eastAsia="zh-CN" w:bidi="ar-SA"/>
        </w:rPr>
      </w:pPr>
      <w:r>
        <w:rPr>
          <w:rFonts w:hint="eastAsia" w:cs="Times New Roman"/>
          <w:kern w:val="2"/>
          <w:sz w:val="21"/>
          <w:lang w:val="en-US" w:eastAsia="zh-CN" w:bidi="ar-SA"/>
        </w:rPr>
        <w:t xml:space="preserve">In last meeting, RAN4 discussed the issue of channel model for CSI prediction test. Generally, TDL channel model is used for testing is the basically functionality in RAN4. From the channel modeling perspective, TDL channel model is more easier to establish. Only needs to consider the power of each tap, delay and Doppler. This approach does not require consideration of the other gain, etc, antenna and beamforming gain. </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In the CDL channel models, the concept of clusters is introduced. A cluster refers to a group of multi-paths that share similar AOA, AOD and delays. This approach allows the model to more accurately represent the statistical properties of real-world wireless channels by considering not just individual multi-paths but also their aggregated behavior within clusters. This can be particularly useful in scenarios where signal reflections and scattering result in a few dominant clusters rather than a uniform distribution of multi-paths components. Also this design allows for better characterization of spatial correlations.</w:t>
      </w:r>
    </w:p>
    <w:p>
      <w:pPr>
        <w:widowControl w:val="0"/>
        <w:spacing w:beforeLines="100" w:afterLines="0" w:line="240" w:lineRule="auto"/>
        <w:jc w:val="both"/>
        <w:rPr>
          <w:rFonts w:hint="eastAsia" w:cs="Times New Roman"/>
          <w:kern w:val="2"/>
          <w:sz w:val="21"/>
          <w:lang w:val="en-US" w:eastAsia="zh-CN" w:bidi="ar-SA"/>
        </w:rPr>
      </w:pPr>
      <w:r>
        <w:rPr>
          <w:rFonts w:hint="eastAsia" w:cs="Times New Roman"/>
          <w:kern w:val="2"/>
          <w:sz w:val="21"/>
          <w:lang w:val="en-US" w:eastAsia="zh-CN" w:bidi="ar-SA"/>
        </w:rPr>
        <w:t xml:space="preserve">On the other side, the another issue is about how to derive SNR values in link level simulation. During the CDL channel modeling process, the antenna pattern was taken into consideration. Moreover, if RAN4 wants to model more accurately, the antenna array virtualization also needs to be considered. This approach will bring beamforming gain in signal transmission process, which will result in the transmit power of the signal no longer being equal to 1 in the link level simulation. Without a doubt, this will increase the signal power. However, the legacy CSI requirements testing based on the SNR and throughput. If the transmit signal is no longer being equal to 1, how to derive the SNR value in link level simulation is the critical issue in evaluation and testing. </w:t>
      </w:r>
    </w:p>
    <w:p>
      <w:pPr>
        <w:rPr>
          <w:rFonts w:hint="eastAsia"/>
          <w:b/>
          <w:bCs/>
          <w:i/>
          <w:iCs/>
          <w:szCs w:val="21"/>
          <w:lang w:val="en-US" w:eastAsia="zh-CN"/>
        </w:rPr>
      </w:pPr>
      <w:r>
        <w:rPr>
          <w:rFonts w:hint="eastAsia"/>
          <w:b/>
          <w:bCs/>
          <w:i/>
          <w:iCs/>
          <w:szCs w:val="21"/>
          <w:lang w:val="en-US" w:eastAsia="zh-CN"/>
        </w:rPr>
        <w:t>Observation 1. TDL channel model doesn</w:t>
      </w:r>
      <w:r>
        <w:rPr>
          <w:rFonts w:hint="default"/>
          <w:b/>
          <w:bCs/>
          <w:i/>
          <w:iCs/>
          <w:szCs w:val="21"/>
          <w:lang w:val="en-US" w:eastAsia="zh-CN"/>
        </w:rPr>
        <w:t>’</w:t>
      </w:r>
      <w:r>
        <w:rPr>
          <w:rFonts w:hint="eastAsia"/>
          <w:b/>
          <w:bCs/>
          <w:i/>
          <w:iCs/>
          <w:szCs w:val="21"/>
          <w:lang w:val="en-US" w:eastAsia="zh-CN"/>
        </w:rPr>
        <w:t xml:space="preserve">t need to any gain in signal transmission. </w:t>
      </w:r>
    </w:p>
    <w:p>
      <w:pPr>
        <w:rPr>
          <w:rFonts w:hint="default"/>
          <w:b/>
          <w:bCs/>
          <w:i/>
          <w:iCs/>
          <w:szCs w:val="21"/>
          <w:lang w:val="en-US" w:eastAsia="zh-CN"/>
        </w:rPr>
      </w:pPr>
      <w:r>
        <w:rPr>
          <w:rFonts w:hint="eastAsia"/>
          <w:b/>
          <w:bCs/>
          <w:i/>
          <w:iCs/>
          <w:szCs w:val="21"/>
          <w:lang w:val="en-US" w:eastAsia="zh-CN"/>
        </w:rPr>
        <w:t>Observation 2. CDL channel model needs to consider antenna pattern gain, beamforming gain in signal transmission, which will results in the transmit power of the signal no longer being equal to 1 in link level simulation.</w:t>
      </w:r>
    </w:p>
    <w:p>
      <w:pPr>
        <w:rPr>
          <w:rFonts w:hint="default" w:cs="Times New Roman"/>
          <w:kern w:val="2"/>
          <w:sz w:val="21"/>
          <w:lang w:val="en-US" w:eastAsia="zh-CN" w:bidi="ar-SA"/>
        </w:rPr>
      </w:pPr>
      <w:r>
        <w:rPr>
          <w:rFonts w:hint="eastAsia"/>
          <w:b/>
          <w:bCs/>
          <w:i/>
          <w:iCs/>
          <w:szCs w:val="21"/>
          <w:lang w:val="en-US" w:eastAsia="zh-CN"/>
        </w:rPr>
        <w:t>Proposal 1. No need to consider CDL channel model for CSI prediction test.</w:t>
      </w:r>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 xml:space="preserve">discussions on testability and interoperability issues for </w:t>
      </w:r>
      <w:r>
        <w:rPr>
          <w:rFonts w:hint="eastAsia"/>
          <w:bCs/>
          <w:kern w:val="0"/>
          <w:szCs w:val="21"/>
          <w:lang w:val="en-US" w:eastAsia="zh-CN"/>
        </w:rPr>
        <w:t>CSI prediction</w:t>
      </w:r>
      <w:r>
        <w:rPr>
          <w:rFonts w:hint="eastAsia"/>
          <w:bCs/>
          <w:kern w:val="0"/>
          <w:szCs w:val="21"/>
        </w:rPr>
        <w:t xml:space="preserve"> , The conclusions are:</w:t>
      </w:r>
    </w:p>
    <w:p>
      <w:pPr>
        <w:rPr>
          <w:rFonts w:hint="eastAsia"/>
          <w:b/>
          <w:bCs/>
          <w:i/>
          <w:iCs/>
          <w:szCs w:val="21"/>
          <w:lang w:val="en-US" w:eastAsia="zh-CN"/>
        </w:rPr>
      </w:pPr>
      <w:r>
        <w:rPr>
          <w:rFonts w:hint="eastAsia"/>
          <w:b/>
          <w:bCs/>
          <w:i/>
          <w:iCs/>
          <w:szCs w:val="21"/>
          <w:lang w:val="en-US" w:eastAsia="zh-CN"/>
        </w:rPr>
        <w:t>Observation 1. TDL channel model doesn</w:t>
      </w:r>
      <w:r>
        <w:rPr>
          <w:rFonts w:hint="default"/>
          <w:b/>
          <w:bCs/>
          <w:i/>
          <w:iCs/>
          <w:szCs w:val="21"/>
          <w:lang w:val="en-US" w:eastAsia="zh-CN"/>
        </w:rPr>
        <w:t>’</w:t>
      </w:r>
      <w:r>
        <w:rPr>
          <w:rFonts w:hint="eastAsia"/>
          <w:b/>
          <w:bCs/>
          <w:i/>
          <w:iCs/>
          <w:szCs w:val="21"/>
          <w:lang w:val="en-US" w:eastAsia="zh-CN"/>
        </w:rPr>
        <w:t xml:space="preserve">t need to any gain in signal transmission. </w:t>
      </w:r>
    </w:p>
    <w:p>
      <w:pPr>
        <w:rPr>
          <w:rFonts w:hint="default"/>
          <w:b/>
          <w:bCs/>
          <w:i/>
          <w:iCs/>
          <w:szCs w:val="21"/>
          <w:lang w:val="en-US" w:eastAsia="zh-CN"/>
        </w:rPr>
      </w:pPr>
      <w:r>
        <w:rPr>
          <w:rFonts w:hint="eastAsia"/>
          <w:b/>
          <w:bCs/>
          <w:i/>
          <w:iCs/>
          <w:szCs w:val="21"/>
          <w:lang w:val="en-US" w:eastAsia="zh-CN"/>
        </w:rPr>
        <w:t>Observation 2. CDL channel model needs to consider antenna pattern gain, beamforming gain in signal transmission, which will results in the transmit power of the signal no longer being equal to 1 in link level simulation.</w:t>
      </w:r>
    </w:p>
    <w:p>
      <w:pPr>
        <w:rPr>
          <w:rFonts w:hint="eastAsia"/>
          <w:b/>
          <w:bCs/>
          <w:i/>
          <w:iCs/>
          <w:szCs w:val="21"/>
          <w:lang w:val="en-US" w:eastAsia="zh-CN"/>
        </w:rPr>
      </w:pPr>
      <w:r>
        <w:rPr>
          <w:rFonts w:hint="eastAsia"/>
          <w:b/>
          <w:bCs/>
          <w:i/>
          <w:iCs/>
          <w:szCs w:val="21"/>
          <w:lang w:val="en-US" w:eastAsia="zh-CN"/>
        </w:rPr>
        <w:t>Proposal 1. No need to consider CDL channel model for CSI prediction test.</w:t>
      </w:r>
    </w:p>
    <w:p>
      <w:pPr>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9"/>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R4-2414323, WF on AI/ML. Qualcomm Incorporated.</w:t>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hint="default" w:eastAsia="宋体" w:cs="Times New Roman"/>
          <w:b/>
          <w:kern w:val="0"/>
          <w:sz w:val="24"/>
          <w:szCs w:val="24"/>
          <w:lang w:val="en-US" w:eastAsia="zh-CN" w:bidi="ar-SA"/>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Yu Mincho">
    <w:altName w:val="Yu Gothic UI"/>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F634C15"/>
    <w:multiLevelType w:val="multilevel"/>
    <w:tmpl w:val="1F634C1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8">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4"/>
  </w:num>
  <w:num w:numId="4">
    <w:abstractNumId w:val="5"/>
  </w:num>
  <w:num w:numId="5">
    <w:abstractNumId w:val="1"/>
  </w:num>
  <w:num w:numId="6">
    <w:abstractNumId w:val="0"/>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28DD"/>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390FE4"/>
    <w:rsid w:val="014A0623"/>
    <w:rsid w:val="01536583"/>
    <w:rsid w:val="01572FC3"/>
    <w:rsid w:val="01626D55"/>
    <w:rsid w:val="0176384A"/>
    <w:rsid w:val="01764F01"/>
    <w:rsid w:val="018037B3"/>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3F6348B"/>
    <w:rsid w:val="03FC38B8"/>
    <w:rsid w:val="04030035"/>
    <w:rsid w:val="04251A4C"/>
    <w:rsid w:val="042D2E97"/>
    <w:rsid w:val="04305EA0"/>
    <w:rsid w:val="04352418"/>
    <w:rsid w:val="043865BF"/>
    <w:rsid w:val="044C78D8"/>
    <w:rsid w:val="04537B11"/>
    <w:rsid w:val="04684A28"/>
    <w:rsid w:val="0474768C"/>
    <w:rsid w:val="0476348C"/>
    <w:rsid w:val="04782230"/>
    <w:rsid w:val="0479507E"/>
    <w:rsid w:val="04815C0A"/>
    <w:rsid w:val="04894975"/>
    <w:rsid w:val="04AF7979"/>
    <w:rsid w:val="04B14B03"/>
    <w:rsid w:val="04BA53C1"/>
    <w:rsid w:val="04DA1A87"/>
    <w:rsid w:val="04DE2DA3"/>
    <w:rsid w:val="04F50E2F"/>
    <w:rsid w:val="04F75CE9"/>
    <w:rsid w:val="04FF1C94"/>
    <w:rsid w:val="04FF7D5A"/>
    <w:rsid w:val="0502349F"/>
    <w:rsid w:val="050E7487"/>
    <w:rsid w:val="051126EC"/>
    <w:rsid w:val="05161D2D"/>
    <w:rsid w:val="0522500E"/>
    <w:rsid w:val="052E568F"/>
    <w:rsid w:val="053973F0"/>
    <w:rsid w:val="053E65E7"/>
    <w:rsid w:val="0555228E"/>
    <w:rsid w:val="05584422"/>
    <w:rsid w:val="055C5454"/>
    <w:rsid w:val="056515DC"/>
    <w:rsid w:val="057009A5"/>
    <w:rsid w:val="057D1D66"/>
    <w:rsid w:val="05972BB7"/>
    <w:rsid w:val="059D265F"/>
    <w:rsid w:val="05B2756C"/>
    <w:rsid w:val="05B92EC1"/>
    <w:rsid w:val="05C40203"/>
    <w:rsid w:val="05D03328"/>
    <w:rsid w:val="05E078B3"/>
    <w:rsid w:val="05E73551"/>
    <w:rsid w:val="05EE6E49"/>
    <w:rsid w:val="0601277E"/>
    <w:rsid w:val="060C5AED"/>
    <w:rsid w:val="06103146"/>
    <w:rsid w:val="06172561"/>
    <w:rsid w:val="061E54DA"/>
    <w:rsid w:val="061E5E22"/>
    <w:rsid w:val="06460B91"/>
    <w:rsid w:val="0652447E"/>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26476"/>
    <w:rsid w:val="074855FD"/>
    <w:rsid w:val="07627CA0"/>
    <w:rsid w:val="076319C4"/>
    <w:rsid w:val="07691233"/>
    <w:rsid w:val="07716E36"/>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24FF4"/>
    <w:rsid w:val="07ED524D"/>
    <w:rsid w:val="080124E3"/>
    <w:rsid w:val="080C7FA0"/>
    <w:rsid w:val="081E2961"/>
    <w:rsid w:val="082D5BBC"/>
    <w:rsid w:val="08341060"/>
    <w:rsid w:val="08787FF0"/>
    <w:rsid w:val="0889002B"/>
    <w:rsid w:val="08A200D8"/>
    <w:rsid w:val="08A44DA6"/>
    <w:rsid w:val="08AA245A"/>
    <w:rsid w:val="08BA6E24"/>
    <w:rsid w:val="08C562FD"/>
    <w:rsid w:val="08CA2731"/>
    <w:rsid w:val="08CA27B1"/>
    <w:rsid w:val="08CE6218"/>
    <w:rsid w:val="08E32720"/>
    <w:rsid w:val="08E56C64"/>
    <w:rsid w:val="08E916DF"/>
    <w:rsid w:val="08FC0AA5"/>
    <w:rsid w:val="09291241"/>
    <w:rsid w:val="09306537"/>
    <w:rsid w:val="09355076"/>
    <w:rsid w:val="09392119"/>
    <w:rsid w:val="09445E95"/>
    <w:rsid w:val="094A616C"/>
    <w:rsid w:val="09543B3B"/>
    <w:rsid w:val="09600FBD"/>
    <w:rsid w:val="0963672B"/>
    <w:rsid w:val="096843B7"/>
    <w:rsid w:val="09734970"/>
    <w:rsid w:val="098143BC"/>
    <w:rsid w:val="09862E2D"/>
    <w:rsid w:val="099E309A"/>
    <w:rsid w:val="099F436D"/>
    <w:rsid w:val="09BD407A"/>
    <w:rsid w:val="09DA0E26"/>
    <w:rsid w:val="09DC10BE"/>
    <w:rsid w:val="09E55691"/>
    <w:rsid w:val="09F67CD5"/>
    <w:rsid w:val="0A0835C8"/>
    <w:rsid w:val="0A145721"/>
    <w:rsid w:val="0A1F01B6"/>
    <w:rsid w:val="0A2B13BC"/>
    <w:rsid w:val="0A3708FF"/>
    <w:rsid w:val="0A3A5FEA"/>
    <w:rsid w:val="0A3B01F9"/>
    <w:rsid w:val="0A3F0488"/>
    <w:rsid w:val="0A402A36"/>
    <w:rsid w:val="0A646846"/>
    <w:rsid w:val="0A9B1B16"/>
    <w:rsid w:val="0A9E3D3D"/>
    <w:rsid w:val="0AA077E0"/>
    <w:rsid w:val="0AC0212C"/>
    <w:rsid w:val="0AC27B0C"/>
    <w:rsid w:val="0ACB2C6F"/>
    <w:rsid w:val="0AD542C1"/>
    <w:rsid w:val="0ADA3AD9"/>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6B55CC"/>
    <w:rsid w:val="0B791556"/>
    <w:rsid w:val="0B7B11F4"/>
    <w:rsid w:val="0B8406F4"/>
    <w:rsid w:val="0B8436DD"/>
    <w:rsid w:val="0B847B39"/>
    <w:rsid w:val="0B914186"/>
    <w:rsid w:val="0B9E71DF"/>
    <w:rsid w:val="0BB524B8"/>
    <w:rsid w:val="0BC63DB2"/>
    <w:rsid w:val="0BCC4043"/>
    <w:rsid w:val="0BCC4B6A"/>
    <w:rsid w:val="0BE10590"/>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BD28F6"/>
    <w:rsid w:val="0CC37BC2"/>
    <w:rsid w:val="0CC83EB0"/>
    <w:rsid w:val="0CD87ABE"/>
    <w:rsid w:val="0CDD1EC5"/>
    <w:rsid w:val="0CE26C42"/>
    <w:rsid w:val="0CE76B48"/>
    <w:rsid w:val="0CED4443"/>
    <w:rsid w:val="0CF62FDB"/>
    <w:rsid w:val="0CFB523A"/>
    <w:rsid w:val="0D2132FE"/>
    <w:rsid w:val="0D4B44A1"/>
    <w:rsid w:val="0D6E10F4"/>
    <w:rsid w:val="0D6E2620"/>
    <w:rsid w:val="0D704E21"/>
    <w:rsid w:val="0D753731"/>
    <w:rsid w:val="0D794A06"/>
    <w:rsid w:val="0D7F48FE"/>
    <w:rsid w:val="0D826E5C"/>
    <w:rsid w:val="0D883C88"/>
    <w:rsid w:val="0D900677"/>
    <w:rsid w:val="0D966BF7"/>
    <w:rsid w:val="0DA232AE"/>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942250"/>
    <w:rsid w:val="0E963344"/>
    <w:rsid w:val="0E9E6E00"/>
    <w:rsid w:val="0EA224A6"/>
    <w:rsid w:val="0EA40C1C"/>
    <w:rsid w:val="0ED50DDE"/>
    <w:rsid w:val="0EE41032"/>
    <w:rsid w:val="0EEC6F1D"/>
    <w:rsid w:val="0EF87542"/>
    <w:rsid w:val="0F103291"/>
    <w:rsid w:val="0F1D498B"/>
    <w:rsid w:val="0F337178"/>
    <w:rsid w:val="0F41022A"/>
    <w:rsid w:val="0F4B268D"/>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9666D"/>
    <w:rsid w:val="0FBE2A42"/>
    <w:rsid w:val="0FC17CCE"/>
    <w:rsid w:val="0FC424B9"/>
    <w:rsid w:val="0FD70565"/>
    <w:rsid w:val="0FEC680C"/>
    <w:rsid w:val="0FFD1BFC"/>
    <w:rsid w:val="0FFD3E3B"/>
    <w:rsid w:val="10007AD6"/>
    <w:rsid w:val="100E19D0"/>
    <w:rsid w:val="101007E8"/>
    <w:rsid w:val="10165F74"/>
    <w:rsid w:val="101C4A03"/>
    <w:rsid w:val="101D0C86"/>
    <w:rsid w:val="10257C82"/>
    <w:rsid w:val="10431B36"/>
    <w:rsid w:val="104A023B"/>
    <w:rsid w:val="10505F3B"/>
    <w:rsid w:val="105A6448"/>
    <w:rsid w:val="106D2686"/>
    <w:rsid w:val="107C3E2C"/>
    <w:rsid w:val="107D41AE"/>
    <w:rsid w:val="108C2479"/>
    <w:rsid w:val="10AF5931"/>
    <w:rsid w:val="10C715C5"/>
    <w:rsid w:val="10D335EF"/>
    <w:rsid w:val="10DC1784"/>
    <w:rsid w:val="10E746EA"/>
    <w:rsid w:val="10E83FE0"/>
    <w:rsid w:val="10EC3168"/>
    <w:rsid w:val="10F52718"/>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40403C"/>
    <w:rsid w:val="1355107F"/>
    <w:rsid w:val="135D4D2E"/>
    <w:rsid w:val="1366638D"/>
    <w:rsid w:val="136D76E8"/>
    <w:rsid w:val="137266E0"/>
    <w:rsid w:val="138E530D"/>
    <w:rsid w:val="13AA5FA1"/>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1D66BC"/>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C0054B"/>
    <w:rsid w:val="15DE29CF"/>
    <w:rsid w:val="15E30A80"/>
    <w:rsid w:val="15F77CD3"/>
    <w:rsid w:val="16002A66"/>
    <w:rsid w:val="160228F0"/>
    <w:rsid w:val="1608480E"/>
    <w:rsid w:val="161C1C58"/>
    <w:rsid w:val="162F7556"/>
    <w:rsid w:val="16413A3A"/>
    <w:rsid w:val="1644500C"/>
    <w:rsid w:val="16461A95"/>
    <w:rsid w:val="16594F06"/>
    <w:rsid w:val="16603885"/>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C60F0"/>
    <w:rsid w:val="171E63FC"/>
    <w:rsid w:val="1722504D"/>
    <w:rsid w:val="17276DF4"/>
    <w:rsid w:val="1738730F"/>
    <w:rsid w:val="17416499"/>
    <w:rsid w:val="17481B81"/>
    <w:rsid w:val="175007ED"/>
    <w:rsid w:val="17610597"/>
    <w:rsid w:val="176B45C6"/>
    <w:rsid w:val="176C447F"/>
    <w:rsid w:val="176D617B"/>
    <w:rsid w:val="17852314"/>
    <w:rsid w:val="17875303"/>
    <w:rsid w:val="17905E96"/>
    <w:rsid w:val="1793626E"/>
    <w:rsid w:val="17A875F5"/>
    <w:rsid w:val="17B92501"/>
    <w:rsid w:val="17E66DD8"/>
    <w:rsid w:val="17E84839"/>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3A6C"/>
    <w:rsid w:val="19663168"/>
    <w:rsid w:val="19786B0A"/>
    <w:rsid w:val="197D5C29"/>
    <w:rsid w:val="199A2059"/>
    <w:rsid w:val="19AD5184"/>
    <w:rsid w:val="19B46E10"/>
    <w:rsid w:val="19B7582F"/>
    <w:rsid w:val="19C456C1"/>
    <w:rsid w:val="19D75435"/>
    <w:rsid w:val="19DA4289"/>
    <w:rsid w:val="19DD71E7"/>
    <w:rsid w:val="19F061A1"/>
    <w:rsid w:val="1A054259"/>
    <w:rsid w:val="1A081816"/>
    <w:rsid w:val="1A165171"/>
    <w:rsid w:val="1A4858FF"/>
    <w:rsid w:val="1A4C698A"/>
    <w:rsid w:val="1A5E4B5A"/>
    <w:rsid w:val="1A612F84"/>
    <w:rsid w:val="1A672B1C"/>
    <w:rsid w:val="1A800F48"/>
    <w:rsid w:val="1A8301C0"/>
    <w:rsid w:val="1A84228E"/>
    <w:rsid w:val="1A872248"/>
    <w:rsid w:val="1A880997"/>
    <w:rsid w:val="1A9B2279"/>
    <w:rsid w:val="1A9E6232"/>
    <w:rsid w:val="1AA74D3D"/>
    <w:rsid w:val="1AB34DB4"/>
    <w:rsid w:val="1AB613FD"/>
    <w:rsid w:val="1ACF5EB8"/>
    <w:rsid w:val="1AD26086"/>
    <w:rsid w:val="1AE013F8"/>
    <w:rsid w:val="1AE8570C"/>
    <w:rsid w:val="1AFB06A3"/>
    <w:rsid w:val="1B0818E3"/>
    <w:rsid w:val="1B0F19AE"/>
    <w:rsid w:val="1B2160BB"/>
    <w:rsid w:val="1B3637AD"/>
    <w:rsid w:val="1B3E0DB5"/>
    <w:rsid w:val="1B3E7557"/>
    <w:rsid w:val="1B454C94"/>
    <w:rsid w:val="1B5258E6"/>
    <w:rsid w:val="1B570F89"/>
    <w:rsid w:val="1B6404E0"/>
    <w:rsid w:val="1B6A54A6"/>
    <w:rsid w:val="1B6C0DF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615C9"/>
    <w:rsid w:val="1CF1420C"/>
    <w:rsid w:val="1D037029"/>
    <w:rsid w:val="1D0C4B86"/>
    <w:rsid w:val="1D3305FF"/>
    <w:rsid w:val="1D395282"/>
    <w:rsid w:val="1D4A79F3"/>
    <w:rsid w:val="1D5F5386"/>
    <w:rsid w:val="1D6F2959"/>
    <w:rsid w:val="1D7072CE"/>
    <w:rsid w:val="1D9E30A9"/>
    <w:rsid w:val="1DA3542A"/>
    <w:rsid w:val="1DAB1006"/>
    <w:rsid w:val="1DB33C11"/>
    <w:rsid w:val="1DBA7555"/>
    <w:rsid w:val="1DC65562"/>
    <w:rsid w:val="1DD32F44"/>
    <w:rsid w:val="1DE22D4F"/>
    <w:rsid w:val="1DE94164"/>
    <w:rsid w:val="1DEA459C"/>
    <w:rsid w:val="1DEE1B11"/>
    <w:rsid w:val="1E164B52"/>
    <w:rsid w:val="1E273844"/>
    <w:rsid w:val="1E2D426F"/>
    <w:rsid w:val="1E2F243E"/>
    <w:rsid w:val="1E3023CB"/>
    <w:rsid w:val="1E455D19"/>
    <w:rsid w:val="1E480648"/>
    <w:rsid w:val="1E591C14"/>
    <w:rsid w:val="1E595CAF"/>
    <w:rsid w:val="1E6607F9"/>
    <w:rsid w:val="1E805396"/>
    <w:rsid w:val="1E884F62"/>
    <w:rsid w:val="1E9D6342"/>
    <w:rsid w:val="1E9D6D15"/>
    <w:rsid w:val="1EA77730"/>
    <w:rsid w:val="1EC36E9D"/>
    <w:rsid w:val="1ED72F24"/>
    <w:rsid w:val="1EDE4CB0"/>
    <w:rsid w:val="1EE25FDD"/>
    <w:rsid w:val="1EF5103F"/>
    <w:rsid w:val="1EFF5721"/>
    <w:rsid w:val="1F090F9B"/>
    <w:rsid w:val="1F0E5D6B"/>
    <w:rsid w:val="1F4F2219"/>
    <w:rsid w:val="1F721405"/>
    <w:rsid w:val="1F91162F"/>
    <w:rsid w:val="1F935819"/>
    <w:rsid w:val="1FA6556D"/>
    <w:rsid w:val="1FAF2571"/>
    <w:rsid w:val="1FC55EDA"/>
    <w:rsid w:val="1FCE593C"/>
    <w:rsid w:val="1FD665CB"/>
    <w:rsid w:val="1FE312AC"/>
    <w:rsid w:val="1FEC5915"/>
    <w:rsid w:val="1FED32EF"/>
    <w:rsid w:val="200631D6"/>
    <w:rsid w:val="20412383"/>
    <w:rsid w:val="20446081"/>
    <w:rsid w:val="204852AD"/>
    <w:rsid w:val="204E6676"/>
    <w:rsid w:val="20590807"/>
    <w:rsid w:val="205A5AA0"/>
    <w:rsid w:val="20773A28"/>
    <w:rsid w:val="20814938"/>
    <w:rsid w:val="20851970"/>
    <w:rsid w:val="208574F4"/>
    <w:rsid w:val="208F6BAF"/>
    <w:rsid w:val="20A462BA"/>
    <w:rsid w:val="20A976E7"/>
    <w:rsid w:val="20BF2AAC"/>
    <w:rsid w:val="20C849C7"/>
    <w:rsid w:val="20DF66D2"/>
    <w:rsid w:val="20EC3F2E"/>
    <w:rsid w:val="20EC7C3E"/>
    <w:rsid w:val="21050673"/>
    <w:rsid w:val="210548E9"/>
    <w:rsid w:val="21124D15"/>
    <w:rsid w:val="213E7119"/>
    <w:rsid w:val="21414A91"/>
    <w:rsid w:val="21603012"/>
    <w:rsid w:val="21810744"/>
    <w:rsid w:val="21877F23"/>
    <w:rsid w:val="218D6EF5"/>
    <w:rsid w:val="2195668B"/>
    <w:rsid w:val="219707AA"/>
    <w:rsid w:val="21A130EA"/>
    <w:rsid w:val="21AD1197"/>
    <w:rsid w:val="21C267BF"/>
    <w:rsid w:val="21CB70A9"/>
    <w:rsid w:val="21CD6BCD"/>
    <w:rsid w:val="21CE6067"/>
    <w:rsid w:val="21CF439A"/>
    <w:rsid w:val="21D35770"/>
    <w:rsid w:val="21E571FA"/>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A805E7"/>
    <w:rsid w:val="22C74EE2"/>
    <w:rsid w:val="22CB6237"/>
    <w:rsid w:val="22CD14B5"/>
    <w:rsid w:val="22DC4FC9"/>
    <w:rsid w:val="22E02C6E"/>
    <w:rsid w:val="22E04FF4"/>
    <w:rsid w:val="22E1121B"/>
    <w:rsid w:val="22EA4C70"/>
    <w:rsid w:val="22F75251"/>
    <w:rsid w:val="22F86F75"/>
    <w:rsid w:val="23131055"/>
    <w:rsid w:val="2316334C"/>
    <w:rsid w:val="233C6F76"/>
    <w:rsid w:val="234449F5"/>
    <w:rsid w:val="23512F9A"/>
    <w:rsid w:val="23536618"/>
    <w:rsid w:val="235A5E8C"/>
    <w:rsid w:val="23816932"/>
    <w:rsid w:val="23876361"/>
    <w:rsid w:val="23A9484E"/>
    <w:rsid w:val="23B32F98"/>
    <w:rsid w:val="23B84268"/>
    <w:rsid w:val="23CE3CE1"/>
    <w:rsid w:val="23D17D7B"/>
    <w:rsid w:val="23D36D91"/>
    <w:rsid w:val="23D65F44"/>
    <w:rsid w:val="23F70BA5"/>
    <w:rsid w:val="23F93D0D"/>
    <w:rsid w:val="24025806"/>
    <w:rsid w:val="2405417E"/>
    <w:rsid w:val="24096754"/>
    <w:rsid w:val="240B3ACA"/>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1A3E5D"/>
    <w:rsid w:val="2521546A"/>
    <w:rsid w:val="25256ED8"/>
    <w:rsid w:val="252B49E0"/>
    <w:rsid w:val="25566028"/>
    <w:rsid w:val="25734B61"/>
    <w:rsid w:val="2575555D"/>
    <w:rsid w:val="257851FD"/>
    <w:rsid w:val="258B6FDA"/>
    <w:rsid w:val="258F6BC4"/>
    <w:rsid w:val="25975923"/>
    <w:rsid w:val="259A3D0A"/>
    <w:rsid w:val="259C29DF"/>
    <w:rsid w:val="259F452A"/>
    <w:rsid w:val="25A34ACC"/>
    <w:rsid w:val="25A95F3E"/>
    <w:rsid w:val="25BF6041"/>
    <w:rsid w:val="25C35718"/>
    <w:rsid w:val="25CF0252"/>
    <w:rsid w:val="25D0248E"/>
    <w:rsid w:val="25F24FC4"/>
    <w:rsid w:val="25F81D70"/>
    <w:rsid w:val="25FB5636"/>
    <w:rsid w:val="25FE58A9"/>
    <w:rsid w:val="26070462"/>
    <w:rsid w:val="260D2C45"/>
    <w:rsid w:val="2637753E"/>
    <w:rsid w:val="26395C92"/>
    <w:rsid w:val="263E694A"/>
    <w:rsid w:val="26484954"/>
    <w:rsid w:val="266237C3"/>
    <w:rsid w:val="266E1273"/>
    <w:rsid w:val="267550B9"/>
    <w:rsid w:val="26A30ADD"/>
    <w:rsid w:val="26C472EC"/>
    <w:rsid w:val="26E66826"/>
    <w:rsid w:val="26EC491A"/>
    <w:rsid w:val="26ED73E1"/>
    <w:rsid w:val="26EF38F6"/>
    <w:rsid w:val="26F32A72"/>
    <w:rsid w:val="27047832"/>
    <w:rsid w:val="270C6B85"/>
    <w:rsid w:val="27204B5D"/>
    <w:rsid w:val="272F31A0"/>
    <w:rsid w:val="27342901"/>
    <w:rsid w:val="273D2762"/>
    <w:rsid w:val="27470B72"/>
    <w:rsid w:val="27513B3B"/>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1F4F67"/>
    <w:rsid w:val="283527C3"/>
    <w:rsid w:val="283744B4"/>
    <w:rsid w:val="28485D62"/>
    <w:rsid w:val="285560D7"/>
    <w:rsid w:val="28760CA0"/>
    <w:rsid w:val="287D6EC0"/>
    <w:rsid w:val="287E4DE4"/>
    <w:rsid w:val="288A05DD"/>
    <w:rsid w:val="28937D89"/>
    <w:rsid w:val="28C96C14"/>
    <w:rsid w:val="28CF57EE"/>
    <w:rsid w:val="28D53334"/>
    <w:rsid w:val="28E138E3"/>
    <w:rsid w:val="28E74216"/>
    <w:rsid w:val="28E87EE4"/>
    <w:rsid w:val="2903396A"/>
    <w:rsid w:val="29207566"/>
    <w:rsid w:val="29235EFC"/>
    <w:rsid w:val="292918ED"/>
    <w:rsid w:val="292B6BBE"/>
    <w:rsid w:val="29470364"/>
    <w:rsid w:val="294E766A"/>
    <w:rsid w:val="2978319A"/>
    <w:rsid w:val="2978571B"/>
    <w:rsid w:val="299752B2"/>
    <w:rsid w:val="2998751F"/>
    <w:rsid w:val="29A3014B"/>
    <w:rsid w:val="29A74CBD"/>
    <w:rsid w:val="29AE4BB2"/>
    <w:rsid w:val="29B01C34"/>
    <w:rsid w:val="29B1237D"/>
    <w:rsid w:val="29B16357"/>
    <w:rsid w:val="29B84F82"/>
    <w:rsid w:val="29BA0D88"/>
    <w:rsid w:val="29CF32B2"/>
    <w:rsid w:val="29DE15A2"/>
    <w:rsid w:val="29E66B13"/>
    <w:rsid w:val="29EF3680"/>
    <w:rsid w:val="29EF424E"/>
    <w:rsid w:val="29F15CA1"/>
    <w:rsid w:val="29F62E74"/>
    <w:rsid w:val="29F93F5E"/>
    <w:rsid w:val="29FA7F26"/>
    <w:rsid w:val="29FB3C21"/>
    <w:rsid w:val="2A0C61D3"/>
    <w:rsid w:val="2A0C677E"/>
    <w:rsid w:val="2A1508B6"/>
    <w:rsid w:val="2A2036AC"/>
    <w:rsid w:val="2A35650F"/>
    <w:rsid w:val="2A405845"/>
    <w:rsid w:val="2A4D593F"/>
    <w:rsid w:val="2A535DD5"/>
    <w:rsid w:val="2A560993"/>
    <w:rsid w:val="2A5F510E"/>
    <w:rsid w:val="2A62657E"/>
    <w:rsid w:val="2A6E31F8"/>
    <w:rsid w:val="2A8A2F9C"/>
    <w:rsid w:val="2AAC5A06"/>
    <w:rsid w:val="2ABB3D6F"/>
    <w:rsid w:val="2AC70B30"/>
    <w:rsid w:val="2ACC2AAF"/>
    <w:rsid w:val="2AD74744"/>
    <w:rsid w:val="2AD91AC2"/>
    <w:rsid w:val="2AE57C95"/>
    <w:rsid w:val="2AE752D9"/>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596834"/>
    <w:rsid w:val="2C8F4862"/>
    <w:rsid w:val="2C950B30"/>
    <w:rsid w:val="2C9E5AC8"/>
    <w:rsid w:val="2CA24294"/>
    <w:rsid w:val="2CA2721B"/>
    <w:rsid w:val="2CB600FC"/>
    <w:rsid w:val="2CE512AC"/>
    <w:rsid w:val="2D026315"/>
    <w:rsid w:val="2D0764BD"/>
    <w:rsid w:val="2D0B3169"/>
    <w:rsid w:val="2D0D4219"/>
    <w:rsid w:val="2D153544"/>
    <w:rsid w:val="2D2B765F"/>
    <w:rsid w:val="2D2D2DE2"/>
    <w:rsid w:val="2D2F12BE"/>
    <w:rsid w:val="2D340E86"/>
    <w:rsid w:val="2D395427"/>
    <w:rsid w:val="2D3D0E02"/>
    <w:rsid w:val="2D5372BC"/>
    <w:rsid w:val="2D5839DB"/>
    <w:rsid w:val="2D62469E"/>
    <w:rsid w:val="2D6B40A9"/>
    <w:rsid w:val="2D703BA1"/>
    <w:rsid w:val="2D8A3FA2"/>
    <w:rsid w:val="2D925F6F"/>
    <w:rsid w:val="2D9767DC"/>
    <w:rsid w:val="2D980DDC"/>
    <w:rsid w:val="2D987372"/>
    <w:rsid w:val="2DCE26BE"/>
    <w:rsid w:val="2DCE5F69"/>
    <w:rsid w:val="2DDD4F0A"/>
    <w:rsid w:val="2DF81E3E"/>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B3566"/>
    <w:rsid w:val="2EBC2287"/>
    <w:rsid w:val="2ECA3116"/>
    <w:rsid w:val="2EDD7896"/>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62663F"/>
    <w:rsid w:val="307A0518"/>
    <w:rsid w:val="30916BB1"/>
    <w:rsid w:val="30962F3E"/>
    <w:rsid w:val="30AA2585"/>
    <w:rsid w:val="30AD7725"/>
    <w:rsid w:val="30C16A19"/>
    <w:rsid w:val="30D32236"/>
    <w:rsid w:val="30FA7530"/>
    <w:rsid w:val="30FE0648"/>
    <w:rsid w:val="30FF2795"/>
    <w:rsid w:val="310375CD"/>
    <w:rsid w:val="311611B3"/>
    <w:rsid w:val="31177244"/>
    <w:rsid w:val="313C313D"/>
    <w:rsid w:val="314E236F"/>
    <w:rsid w:val="315E0B07"/>
    <w:rsid w:val="31621F46"/>
    <w:rsid w:val="316E7AA7"/>
    <w:rsid w:val="316E7CA0"/>
    <w:rsid w:val="316E7DF0"/>
    <w:rsid w:val="317206BF"/>
    <w:rsid w:val="317932EA"/>
    <w:rsid w:val="317E5000"/>
    <w:rsid w:val="31A723A1"/>
    <w:rsid w:val="31B718F2"/>
    <w:rsid w:val="31B912B2"/>
    <w:rsid w:val="31D20051"/>
    <w:rsid w:val="31E11582"/>
    <w:rsid w:val="31EF7EE8"/>
    <w:rsid w:val="3201404F"/>
    <w:rsid w:val="320901F5"/>
    <w:rsid w:val="320B7CCB"/>
    <w:rsid w:val="32105DE8"/>
    <w:rsid w:val="322D553B"/>
    <w:rsid w:val="3235187E"/>
    <w:rsid w:val="3237186B"/>
    <w:rsid w:val="323B6798"/>
    <w:rsid w:val="32454376"/>
    <w:rsid w:val="32537B57"/>
    <w:rsid w:val="32567FC0"/>
    <w:rsid w:val="325F618E"/>
    <w:rsid w:val="326B2DFA"/>
    <w:rsid w:val="326D2E9C"/>
    <w:rsid w:val="32757E99"/>
    <w:rsid w:val="32832AEC"/>
    <w:rsid w:val="32882CBB"/>
    <w:rsid w:val="328F5534"/>
    <w:rsid w:val="329A6ACE"/>
    <w:rsid w:val="329B0535"/>
    <w:rsid w:val="32A230DB"/>
    <w:rsid w:val="32A27749"/>
    <w:rsid w:val="32A80A7D"/>
    <w:rsid w:val="32AE4A3C"/>
    <w:rsid w:val="32BA4880"/>
    <w:rsid w:val="32CB6A28"/>
    <w:rsid w:val="32D21971"/>
    <w:rsid w:val="32DF351E"/>
    <w:rsid w:val="32E660DB"/>
    <w:rsid w:val="32EE5E41"/>
    <w:rsid w:val="32F0425F"/>
    <w:rsid w:val="32F40F87"/>
    <w:rsid w:val="32FD7C76"/>
    <w:rsid w:val="330C22FC"/>
    <w:rsid w:val="33134959"/>
    <w:rsid w:val="33247878"/>
    <w:rsid w:val="33465BE0"/>
    <w:rsid w:val="33540E5D"/>
    <w:rsid w:val="335A0521"/>
    <w:rsid w:val="335E7B11"/>
    <w:rsid w:val="3364318B"/>
    <w:rsid w:val="33660B60"/>
    <w:rsid w:val="33691888"/>
    <w:rsid w:val="336A499A"/>
    <w:rsid w:val="33714830"/>
    <w:rsid w:val="33737F51"/>
    <w:rsid w:val="337964FF"/>
    <w:rsid w:val="337D34FB"/>
    <w:rsid w:val="337E7E0F"/>
    <w:rsid w:val="33AB157E"/>
    <w:rsid w:val="33AC3853"/>
    <w:rsid w:val="33B6494D"/>
    <w:rsid w:val="33B86AFE"/>
    <w:rsid w:val="33BF4199"/>
    <w:rsid w:val="33EF62BE"/>
    <w:rsid w:val="33FE62E7"/>
    <w:rsid w:val="340D25F6"/>
    <w:rsid w:val="340F5E5C"/>
    <w:rsid w:val="341B3576"/>
    <w:rsid w:val="34226B44"/>
    <w:rsid w:val="342B76C7"/>
    <w:rsid w:val="342C472B"/>
    <w:rsid w:val="34300B2E"/>
    <w:rsid w:val="343A1527"/>
    <w:rsid w:val="34447898"/>
    <w:rsid w:val="344E62FA"/>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603C"/>
    <w:rsid w:val="352821F6"/>
    <w:rsid w:val="35387F19"/>
    <w:rsid w:val="3539550B"/>
    <w:rsid w:val="353C7CFC"/>
    <w:rsid w:val="353F422D"/>
    <w:rsid w:val="356652C5"/>
    <w:rsid w:val="356678B4"/>
    <w:rsid w:val="3573649F"/>
    <w:rsid w:val="357E4B0A"/>
    <w:rsid w:val="35866D7F"/>
    <w:rsid w:val="358F6BDF"/>
    <w:rsid w:val="35925C72"/>
    <w:rsid w:val="35A26D98"/>
    <w:rsid w:val="35C0105B"/>
    <w:rsid w:val="35C06D50"/>
    <w:rsid w:val="35C12873"/>
    <w:rsid w:val="35D24294"/>
    <w:rsid w:val="35D85F6C"/>
    <w:rsid w:val="35FC0F9C"/>
    <w:rsid w:val="35FF6F3C"/>
    <w:rsid w:val="360601AF"/>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783E0C"/>
    <w:rsid w:val="378229A7"/>
    <w:rsid w:val="3784394E"/>
    <w:rsid w:val="379425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1779B"/>
    <w:rsid w:val="38764B0E"/>
    <w:rsid w:val="388E5848"/>
    <w:rsid w:val="38A94D18"/>
    <w:rsid w:val="38BD31EE"/>
    <w:rsid w:val="38CB3BDF"/>
    <w:rsid w:val="38D33D29"/>
    <w:rsid w:val="38E04D9C"/>
    <w:rsid w:val="38E40A5B"/>
    <w:rsid w:val="391476F2"/>
    <w:rsid w:val="39227B06"/>
    <w:rsid w:val="39285D57"/>
    <w:rsid w:val="39372A0B"/>
    <w:rsid w:val="394B6470"/>
    <w:rsid w:val="39526430"/>
    <w:rsid w:val="3963745B"/>
    <w:rsid w:val="39790F9D"/>
    <w:rsid w:val="39860592"/>
    <w:rsid w:val="39872512"/>
    <w:rsid w:val="399E5818"/>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8E5120"/>
    <w:rsid w:val="3A94055A"/>
    <w:rsid w:val="3AC17E3A"/>
    <w:rsid w:val="3AC70CA5"/>
    <w:rsid w:val="3ACA453D"/>
    <w:rsid w:val="3ACB5746"/>
    <w:rsid w:val="3ACF067B"/>
    <w:rsid w:val="3AD821AD"/>
    <w:rsid w:val="3ADD2B05"/>
    <w:rsid w:val="3AE417E3"/>
    <w:rsid w:val="3AE440AF"/>
    <w:rsid w:val="3AEE04BF"/>
    <w:rsid w:val="3AF7667E"/>
    <w:rsid w:val="3B032215"/>
    <w:rsid w:val="3B0527E0"/>
    <w:rsid w:val="3B10519B"/>
    <w:rsid w:val="3B113F51"/>
    <w:rsid w:val="3B185809"/>
    <w:rsid w:val="3B204606"/>
    <w:rsid w:val="3B2D1F45"/>
    <w:rsid w:val="3B307112"/>
    <w:rsid w:val="3B540533"/>
    <w:rsid w:val="3B5A2A22"/>
    <w:rsid w:val="3B632CFB"/>
    <w:rsid w:val="3B6363FD"/>
    <w:rsid w:val="3B7804A3"/>
    <w:rsid w:val="3B8010C0"/>
    <w:rsid w:val="3B817CCD"/>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37748"/>
    <w:rsid w:val="3DB34E86"/>
    <w:rsid w:val="3DDB4033"/>
    <w:rsid w:val="3DF95812"/>
    <w:rsid w:val="3DFB2413"/>
    <w:rsid w:val="3E0209BD"/>
    <w:rsid w:val="3E1D023C"/>
    <w:rsid w:val="3E1D4B24"/>
    <w:rsid w:val="3E3A04FA"/>
    <w:rsid w:val="3E3D6B96"/>
    <w:rsid w:val="3E441C7D"/>
    <w:rsid w:val="3E490256"/>
    <w:rsid w:val="3E55739E"/>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A25054"/>
    <w:rsid w:val="40A325E0"/>
    <w:rsid w:val="40BD0DA1"/>
    <w:rsid w:val="40C93CB0"/>
    <w:rsid w:val="40EC7D18"/>
    <w:rsid w:val="40ED11A0"/>
    <w:rsid w:val="40FD1BF0"/>
    <w:rsid w:val="410924C1"/>
    <w:rsid w:val="41096BC0"/>
    <w:rsid w:val="410A75B6"/>
    <w:rsid w:val="410B452A"/>
    <w:rsid w:val="413353F1"/>
    <w:rsid w:val="41380956"/>
    <w:rsid w:val="41466208"/>
    <w:rsid w:val="41513BC9"/>
    <w:rsid w:val="41735B7F"/>
    <w:rsid w:val="41A35744"/>
    <w:rsid w:val="41A65F04"/>
    <w:rsid w:val="41D75714"/>
    <w:rsid w:val="41DD3BC3"/>
    <w:rsid w:val="41EE2F03"/>
    <w:rsid w:val="41EF11BB"/>
    <w:rsid w:val="41F466FD"/>
    <w:rsid w:val="42002BC7"/>
    <w:rsid w:val="42026B03"/>
    <w:rsid w:val="420D197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D064B1"/>
    <w:rsid w:val="42DE48A3"/>
    <w:rsid w:val="42E16058"/>
    <w:rsid w:val="42F17BF5"/>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4E7AE4"/>
    <w:rsid w:val="445E4DEE"/>
    <w:rsid w:val="44640994"/>
    <w:rsid w:val="446456BB"/>
    <w:rsid w:val="446B0434"/>
    <w:rsid w:val="447261AB"/>
    <w:rsid w:val="4474746D"/>
    <w:rsid w:val="44756A66"/>
    <w:rsid w:val="447C30C1"/>
    <w:rsid w:val="447E4EBE"/>
    <w:rsid w:val="447F0CBA"/>
    <w:rsid w:val="44957F46"/>
    <w:rsid w:val="44994CF5"/>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05236"/>
    <w:rsid w:val="46555DC3"/>
    <w:rsid w:val="46617DB2"/>
    <w:rsid w:val="46621065"/>
    <w:rsid w:val="46665198"/>
    <w:rsid w:val="46697236"/>
    <w:rsid w:val="46770F8B"/>
    <w:rsid w:val="467C16FA"/>
    <w:rsid w:val="46894B18"/>
    <w:rsid w:val="469448C6"/>
    <w:rsid w:val="469E3BB1"/>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8F6FAE"/>
    <w:rsid w:val="479128A9"/>
    <w:rsid w:val="47975EDC"/>
    <w:rsid w:val="47983B19"/>
    <w:rsid w:val="47A3609D"/>
    <w:rsid w:val="47C01792"/>
    <w:rsid w:val="47C57A48"/>
    <w:rsid w:val="47D511BD"/>
    <w:rsid w:val="47D52718"/>
    <w:rsid w:val="47FF1754"/>
    <w:rsid w:val="4808150F"/>
    <w:rsid w:val="480F51A8"/>
    <w:rsid w:val="48256B1B"/>
    <w:rsid w:val="48282713"/>
    <w:rsid w:val="484417FA"/>
    <w:rsid w:val="48450ECE"/>
    <w:rsid w:val="484759CD"/>
    <w:rsid w:val="484A10F9"/>
    <w:rsid w:val="484B14EC"/>
    <w:rsid w:val="48607C4D"/>
    <w:rsid w:val="486962FA"/>
    <w:rsid w:val="48713351"/>
    <w:rsid w:val="48802846"/>
    <w:rsid w:val="48850157"/>
    <w:rsid w:val="48AB67D3"/>
    <w:rsid w:val="48B116EA"/>
    <w:rsid w:val="48B74C7A"/>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8613B"/>
    <w:rsid w:val="495217DF"/>
    <w:rsid w:val="4958367A"/>
    <w:rsid w:val="496E52F3"/>
    <w:rsid w:val="497F41A4"/>
    <w:rsid w:val="49814AF9"/>
    <w:rsid w:val="498A16CD"/>
    <w:rsid w:val="49A13EF6"/>
    <w:rsid w:val="49A33C27"/>
    <w:rsid w:val="49A750B5"/>
    <w:rsid w:val="49BE07DA"/>
    <w:rsid w:val="49C84AA0"/>
    <w:rsid w:val="49D7694D"/>
    <w:rsid w:val="49ED2797"/>
    <w:rsid w:val="4A0244D3"/>
    <w:rsid w:val="4A255046"/>
    <w:rsid w:val="4A28799C"/>
    <w:rsid w:val="4A2E1525"/>
    <w:rsid w:val="4A2E4DBF"/>
    <w:rsid w:val="4A451752"/>
    <w:rsid w:val="4A5A756D"/>
    <w:rsid w:val="4A6174B0"/>
    <w:rsid w:val="4A785772"/>
    <w:rsid w:val="4A89105B"/>
    <w:rsid w:val="4AA341CC"/>
    <w:rsid w:val="4AB94963"/>
    <w:rsid w:val="4AC13295"/>
    <w:rsid w:val="4AC31003"/>
    <w:rsid w:val="4AC40F4C"/>
    <w:rsid w:val="4AD25F33"/>
    <w:rsid w:val="4AE072CB"/>
    <w:rsid w:val="4AE1726E"/>
    <w:rsid w:val="4AE93159"/>
    <w:rsid w:val="4AF0272B"/>
    <w:rsid w:val="4AF02EA1"/>
    <w:rsid w:val="4AFC326D"/>
    <w:rsid w:val="4B174032"/>
    <w:rsid w:val="4B250CF8"/>
    <w:rsid w:val="4B37368A"/>
    <w:rsid w:val="4B3E7ACE"/>
    <w:rsid w:val="4B57342A"/>
    <w:rsid w:val="4B7C4100"/>
    <w:rsid w:val="4B830F9B"/>
    <w:rsid w:val="4B9B0C47"/>
    <w:rsid w:val="4B9D4011"/>
    <w:rsid w:val="4BB36BDD"/>
    <w:rsid w:val="4BC32290"/>
    <w:rsid w:val="4BCF2E43"/>
    <w:rsid w:val="4BD0339A"/>
    <w:rsid w:val="4BE90D9B"/>
    <w:rsid w:val="4BF32495"/>
    <w:rsid w:val="4BFA3FA2"/>
    <w:rsid w:val="4C0B00AC"/>
    <w:rsid w:val="4C207BF0"/>
    <w:rsid w:val="4C2A4544"/>
    <w:rsid w:val="4C2B4DDD"/>
    <w:rsid w:val="4C3E7365"/>
    <w:rsid w:val="4C562920"/>
    <w:rsid w:val="4C575207"/>
    <w:rsid w:val="4C5D1F92"/>
    <w:rsid w:val="4C603F16"/>
    <w:rsid w:val="4C6262E0"/>
    <w:rsid w:val="4C6703A3"/>
    <w:rsid w:val="4C6D7518"/>
    <w:rsid w:val="4C743E16"/>
    <w:rsid w:val="4C7950C1"/>
    <w:rsid w:val="4C81419F"/>
    <w:rsid w:val="4C923A72"/>
    <w:rsid w:val="4C9E2807"/>
    <w:rsid w:val="4CB96B0F"/>
    <w:rsid w:val="4CC151FB"/>
    <w:rsid w:val="4CC42739"/>
    <w:rsid w:val="4CD315DD"/>
    <w:rsid w:val="4CD57D1F"/>
    <w:rsid w:val="4CE34E9F"/>
    <w:rsid w:val="4CED698D"/>
    <w:rsid w:val="4CF52D94"/>
    <w:rsid w:val="4D1D3051"/>
    <w:rsid w:val="4D277AC4"/>
    <w:rsid w:val="4D43301D"/>
    <w:rsid w:val="4D462159"/>
    <w:rsid w:val="4D5366C7"/>
    <w:rsid w:val="4D566017"/>
    <w:rsid w:val="4D7D3EFB"/>
    <w:rsid w:val="4D83687D"/>
    <w:rsid w:val="4D8B0123"/>
    <w:rsid w:val="4DA43950"/>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9C0636"/>
    <w:rsid w:val="4EA30DB6"/>
    <w:rsid w:val="4EA7341F"/>
    <w:rsid w:val="4EBD1E5A"/>
    <w:rsid w:val="4EC50C90"/>
    <w:rsid w:val="4EDB58B2"/>
    <w:rsid w:val="4EE925CE"/>
    <w:rsid w:val="4EEF2E30"/>
    <w:rsid w:val="4EF24828"/>
    <w:rsid w:val="4EFE7F59"/>
    <w:rsid w:val="4F171C50"/>
    <w:rsid w:val="4F252466"/>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AC011D"/>
    <w:rsid w:val="50AC6DEA"/>
    <w:rsid w:val="50AE4EEB"/>
    <w:rsid w:val="50B16618"/>
    <w:rsid w:val="50BB6306"/>
    <w:rsid w:val="50CA0599"/>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DE66F9"/>
    <w:rsid w:val="51E5046A"/>
    <w:rsid w:val="52105559"/>
    <w:rsid w:val="52272B85"/>
    <w:rsid w:val="523E09B5"/>
    <w:rsid w:val="524D3051"/>
    <w:rsid w:val="525770DA"/>
    <w:rsid w:val="525A1C6E"/>
    <w:rsid w:val="525E17DE"/>
    <w:rsid w:val="52687B2A"/>
    <w:rsid w:val="526E0E82"/>
    <w:rsid w:val="52734F68"/>
    <w:rsid w:val="527901C6"/>
    <w:rsid w:val="52A24532"/>
    <w:rsid w:val="52A45841"/>
    <w:rsid w:val="52AD4DA6"/>
    <w:rsid w:val="52B3363A"/>
    <w:rsid w:val="52C320BF"/>
    <w:rsid w:val="52C4202F"/>
    <w:rsid w:val="52C4763C"/>
    <w:rsid w:val="52DE691D"/>
    <w:rsid w:val="52E04D27"/>
    <w:rsid w:val="52EA4FDF"/>
    <w:rsid w:val="52ED0C96"/>
    <w:rsid w:val="53061721"/>
    <w:rsid w:val="530C0E6B"/>
    <w:rsid w:val="53123B04"/>
    <w:rsid w:val="53194965"/>
    <w:rsid w:val="532F77EA"/>
    <w:rsid w:val="533933AA"/>
    <w:rsid w:val="533B7F54"/>
    <w:rsid w:val="535009E1"/>
    <w:rsid w:val="53650168"/>
    <w:rsid w:val="536C2A29"/>
    <w:rsid w:val="538859E4"/>
    <w:rsid w:val="53A20FFA"/>
    <w:rsid w:val="53A233E4"/>
    <w:rsid w:val="53A94C48"/>
    <w:rsid w:val="53AA7BC7"/>
    <w:rsid w:val="53AE5EA5"/>
    <w:rsid w:val="53B00B1F"/>
    <w:rsid w:val="53B2409D"/>
    <w:rsid w:val="53BC416F"/>
    <w:rsid w:val="53C615F9"/>
    <w:rsid w:val="53D6247A"/>
    <w:rsid w:val="53DB3477"/>
    <w:rsid w:val="53E77CBF"/>
    <w:rsid w:val="53F058C2"/>
    <w:rsid w:val="53F31811"/>
    <w:rsid w:val="53F91A55"/>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10199"/>
    <w:rsid w:val="54D202CA"/>
    <w:rsid w:val="54D54E59"/>
    <w:rsid w:val="54DC7A0E"/>
    <w:rsid w:val="54DD41DB"/>
    <w:rsid w:val="54E43C38"/>
    <w:rsid w:val="54ED3D78"/>
    <w:rsid w:val="54F52BA3"/>
    <w:rsid w:val="54F54E04"/>
    <w:rsid w:val="550B4121"/>
    <w:rsid w:val="550D38AC"/>
    <w:rsid w:val="550D5CFC"/>
    <w:rsid w:val="55197997"/>
    <w:rsid w:val="552A6B56"/>
    <w:rsid w:val="552F46A8"/>
    <w:rsid w:val="55304026"/>
    <w:rsid w:val="5532385A"/>
    <w:rsid w:val="554748F2"/>
    <w:rsid w:val="554D414C"/>
    <w:rsid w:val="554E7279"/>
    <w:rsid w:val="55594FFB"/>
    <w:rsid w:val="55637CEB"/>
    <w:rsid w:val="55650960"/>
    <w:rsid w:val="55757FB9"/>
    <w:rsid w:val="557D58C1"/>
    <w:rsid w:val="55884237"/>
    <w:rsid w:val="558C7FAA"/>
    <w:rsid w:val="55A25EB7"/>
    <w:rsid w:val="55A82784"/>
    <w:rsid w:val="55A97512"/>
    <w:rsid w:val="55B63FD5"/>
    <w:rsid w:val="55C103D3"/>
    <w:rsid w:val="55C35A76"/>
    <w:rsid w:val="55D02A22"/>
    <w:rsid w:val="55D40743"/>
    <w:rsid w:val="55DD6F2A"/>
    <w:rsid w:val="55E8339E"/>
    <w:rsid w:val="55E95892"/>
    <w:rsid w:val="55F06771"/>
    <w:rsid w:val="55F17CF1"/>
    <w:rsid w:val="55F33D67"/>
    <w:rsid w:val="560B1622"/>
    <w:rsid w:val="56106284"/>
    <w:rsid w:val="562C1706"/>
    <w:rsid w:val="5632642A"/>
    <w:rsid w:val="56375B61"/>
    <w:rsid w:val="564944F4"/>
    <w:rsid w:val="564E5820"/>
    <w:rsid w:val="565E6D49"/>
    <w:rsid w:val="56630C00"/>
    <w:rsid w:val="56695DFF"/>
    <w:rsid w:val="567739D2"/>
    <w:rsid w:val="567B29ED"/>
    <w:rsid w:val="5686536D"/>
    <w:rsid w:val="568B1DB1"/>
    <w:rsid w:val="56902708"/>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C54C7F"/>
    <w:rsid w:val="57DE5D41"/>
    <w:rsid w:val="57FC07D9"/>
    <w:rsid w:val="57FF6992"/>
    <w:rsid w:val="580F1B21"/>
    <w:rsid w:val="581B7E79"/>
    <w:rsid w:val="58500F22"/>
    <w:rsid w:val="58587379"/>
    <w:rsid w:val="5866766D"/>
    <w:rsid w:val="586D57A3"/>
    <w:rsid w:val="586F2391"/>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B1EE8"/>
    <w:rsid w:val="594079B2"/>
    <w:rsid w:val="594A13D7"/>
    <w:rsid w:val="595346FA"/>
    <w:rsid w:val="5987482A"/>
    <w:rsid w:val="599C49A8"/>
    <w:rsid w:val="59A36725"/>
    <w:rsid w:val="59B21BF9"/>
    <w:rsid w:val="59BB4EA3"/>
    <w:rsid w:val="59D13D69"/>
    <w:rsid w:val="59E9525B"/>
    <w:rsid w:val="59FE5B32"/>
    <w:rsid w:val="5A0F7992"/>
    <w:rsid w:val="5A2E75CA"/>
    <w:rsid w:val="5A3C0F08"/>
    <w:rsid w:val="5A3E5B83"/>
    <w:rsid w:val="5A5663A3"/>
    <w:rsid w:val="5A571746"/>
    <w:rsid w:val="5A6253E3"/>
    <w:rsid w:val="5A674D2B"/>
    <w:rsid w:val="5A6A65F9"/>
    <w:rsid w:val="5A897C95"/>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3C5103"/>
    <w:rsid w:val="5B460A9E"/>
    <w:rsid w:val="5B486DCE"/>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65D7E"/>
    <w:rsid w:val="5C1A3A93"/>
    <w:rsid w:val="5C235386"/>
    <w:rsid w:val="5C3B6CFC"/>
    <w:rsid w:val="5C49647C"/>
    <w:rsid w:val="5C4C2CF4"/>
    <w:rsid w:val="5C5A77B9"/>
    <w:rsid w:val="5C6B1600"/>
    <w:rsid w:val="5C712B6D"/>
    <w:rsid w:val="5C74256C"/>
    <w:rsid w:val="5C7D70D1"/>
    <w:rsid w:val="5C8542A8"/>
    <w:rsid w:val="5C88775A"/>
    <w:rsid w:val="5C975416"/>
    <w:rsid w:val="5CA1479B"/>
    <w:rsid w:val="5CA6294E"/>
    <w:rsid w:val="5CAB7154"/>
    <w:rsid w:val="5CD10E53"/>
    <w:rsid w:val="5CD8648B"/>
    <w:rsid w:val="5CDB2E8C"/>
    <w:rsid w:val="5CDB3358"/>
    <w:rsid w:val="5CED4E0C"/>
    <w:rsid w:val="5CEF1DC1"/>
    <w:rsid w:val="5CF94FAE"/>
    <w:rsid w:val="5CFB69E1"/>
    <w:rsid w:val="5D034EE9"/>
    <w:rsid w:val="5D0366E8"/>
    <w:rsid w:val="5D044FED"/>
    <w:rsid w:val="5D0547F4"/>
    <w:rsid w:val="5D0A06B6"/>
    <w:rsid w:val="5D1307E8"/>
    <w:rsid w:val="5D1928CC"/>
    <w:rsid w:val="5D1C3851"/>
    <w:rsid w:val="5D1E40B2"/>
    <w:rsid w:val="5D212A05"/>
    <w:rsid w:val="5D2F4802"/>
    <w:rsid w:val="5D3045D9"/>
    <w:rsid w:val="5D3444E6"/>
    <w:rsid w:val="5D3F0BDF"/>
    <w:rsid w:val="5D474AB9"/>
    <w:rsid w:val="5D5B7098"/>
    <w:rsid w:val="5D634782"/>
    <w:rsid w:val="5D6E1B86"/>
    <w:rsid w:val="5D8A2CFF"/>
    <w:rsid w:val="5D8B3B05"/>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4F1B95"/>
    <w:rsid w:val="5F683B6E"/>
    <w:rsid w:val="5F734541"/>
    <w:rsid w:val="5F833F97"/>
    <w:rsid w:val="5F875C0C"/>
    <w:rsid w:val="5F8F0B9E"/>
    <w:rsid w:val="5F8F267A"/>
    <w:rsid w:val="5F9271B7"/>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37223"/>
    <w:rsid w:val="60470CE3"/>
    <w:rsid w:val="60673C40"/>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421EFD"/>
    <w:rsid w:val="61564B4F"/>
    <w:rsid w:val="615C5041"/>
    <w:rsid w:val="61613111"/>
    <w:rsid w:val="61635733"/>
    <w:rsid w:val="61705965"/>
    <w:rsid w:val="6182260C"/>
    <w:rsid w:val="61D04B09"/>
    <w:rsid w:val="61D06D08"/>
    <w:rsid w:val="61D43A2B"/>
    <w:rsid w:val="61FF316E"/>
    <w:rsid w:val="62006333"/>
    <w:rsid w:val="620D1D12"/>
    <w:rsid w:val="620F4BAD"/>
    <w:rsid w:val="621542CB"/>
    <w:rsid w:val="62175DCD"/>
    <w:rsid w:val="62383C38"/>
    <w:rsid w:val="624263A2"/>
    <w:rsid w:val="624E028B"/>
    <w:rsid w:val="625272C3"/>
    <w:rsid w:val="626207F5"/>
    <w:rsid w:val="626A48D3"/>
    <w:rsid w:val="62715337"/>
    <w:rsid w:val="6280204D"/>
    <w:rsid w:val="62817F80"/>
    <w:rsid w:val="629022FB"/>
    <w:rsid w:val="6290769B"/>
    <w:rsid w:val="62943D08"/>
    <w:rsid w:val="62A411F8"/>
    <w:rsid w:val="62BA7A46"/>
    <w:rsid w:val="62C376AC"/>
    <w:rsid w:val="62CE13CB"/>
    <w:rsid w:val="62D2197B"/>
    <w:rsid w:val="62DE7A88"/>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1F338B"/>
    <w:rsid w:val="64214E44"/>
    <w:rsid w:val="64264A79"/>
    <w:rsid w:val="64304E58"/>
    <w:rsid w:val="64311867"/>
    <w:rsid w:val="64371EC0"/>
    <w:rsid w:val="64391ED3"/>
    <w:rsid w:val="6445632E"/>
    <w:rsid w:val="646A0BCA"/>
    <w:rsid w:val="64746F5B"/>
    <w:rsid w:val="64766F57"/>
    <w:rsid w:val="64856993"/>
    <w:rsid w:val="648939AA"/>
    <w:rsid w:val="649B1AC2"/>
    <w:rsid w:val="64A7467B"/>
    <w:rsid w:val="64C86505"/>
    <w:rsid w:val="64D61FFA"/>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4EF2"/>
    <w:rsid w:val="665654C1"/>
    <w:rsid w:val="665B55EA"/>
    <w:rsid w:val="66655F85"/>
    <w:rsid w:val="66697B98"/>
    <w:rsid w:val="667C7AEC"/>
    <w:rsid w:val="66920EDD"/>
    <w:rsid w:val="66984358"/>
    <w:rsid w:val="669B59E7"/>
    <w:rsid w:val="669B7C76"/>
    <w:rsid w:val="66A200F8"/>
    <w:rsid w:val="66A30EC2"/>
    <w:rsid w:val="66A45B16"/>
    <w:rsid w:val="66AA4BA8"/>
    <w:rsid w:val="66C955BD"/>
    <w:rsid w:val="66DC317D"/>
    <w:rsid w:val="66EB4314"/>
    <w:rsid w:val="670C6D27"/>
    <w:rsid w:val="670D67CE"/>
    <w:rsid w:val="67105BAB"/>
    <w:rsid w:val="6717041F"/>
    <w:rsid w:val="671B1631"/>
    <w:rsid w:val="67302DC3"/>
    <w:rsid w:val="674318B2"/>
    <w:rsid w:val="6746062E"/>
    <w:rsid w:val="67482028"/>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301C4F"/>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2410C"/>
    <w:rsid w:val="69280874"/>
    <w:rsid w:val="694C5FA5"/>
    <w:rsid w:val="695D6B21"/>
    <w:rsid w:val="69611EE7"/>
    <w:rsid w:val="696C708E"/>
    <w:rsid w:val="696F4D5D"/>
    <w:rsid w:val="69850854"/>
    <w:rsid w:val="69850877"/>
    <w:rsid w:val="698C13C5"/>
    <w:rsid w:val="69AE1F57"/>
    <w:rsid w:val="69EC0C8F"/>
    <w:rsid w:val="69EE7649"/>
    <w:rsid w:val="69F0745A"/>
    <w:rsid w:val="6A1D59EC"/>
    <w:rsid w:val="6A247F72"/>
    <w:rsid w:val="6A3E2393"/>
    <w:rsid w:val="6A435B92"/>
    <w:rsid w:val="6A444DB8"/>
    <w:rsid w:val="6A4D4828"/>
    <w:rsid w:val="6A516AC3"/>
    <w:rsid w:val="6A5303BA"/>
    <w:rsid w:val="6A584853"/>
    <w:rsid w:val="6A677080"/>
    <w:rsid w:val="6A687125"/>
    <w:rsid w:val="6A6B4F3D"/>
    <w:rsid w:val="6A711183"/>
    <w:rsid w:val="6A762B91"/>
    <w:rsid w:val="6A7B4B9C"/>
    <w:rsid w:val="6A846AE1"/>
    <w:rsid w:val="6A8D03FC"/>
    <w:rsid w:val="6A973A89"/>
    <w:rsid w:val="6AA14A8E"/>
    <w:rsid w:val="6AA516B2"/>
    <w:rsid w:val="6AAF014C"/>
    <w:rsid w:val="6ACA169B"/>
    <w:rsid w:val="6ACB082B"/>
    <w:rsid w:val="6AD3247E"/>
    <w:rsid w:val="6AE12DE8"/>
    <w:rsid w:val="6AEB36F7"/>
    <w:rsid w:val="6AF4047B"/>
    <w:rsid w:val="6AF805EA"/>
    <w:rsid w:val="6B1D68BE"/>
    <w:rsid w:val="6B2B0EFD"/>
    <w:rsid w:val="6B2C13E4"/>
    <w:rsid w:val="6B4B0A4C"/>
    <w:rsid w:val="6B50310B"/>
    <w:rsid w:val="6B5045E2"/>
    <w:rsid w:val="6B736A2E"/>
    <w:rsid w:val="6B746FC5"/>
    <w:rsid w:val="6B8170D6"/>
    <w:rsid w:val="6B884219"/>
    <w:rsid w:val="6B90781F"/>
    <w:rsid w:val="6B974370"/>
    <w:rsid w:val="6B9C76AD"/>
    <w:rsid w:val="6BA9194F"/>
    <w:rsid w:val="6BAC41DA"/>
    <w:rsid w:val="6BC6455C"/>
    <w:rsid w:val="6BE66E12"/>
    <w:rsid w:val="6BE727F5"/>
    <w:rsid w:val="6BF36ABE"/>
    <w:rsid w:val="6C240DF3"/>
    <w:rsid w:val="6C2E6123"/>
    <w:rsid w:val="6C45610F"/>
    <w:rsid w:val="6C547243"/>
    <w:rsid w:val="6C59472D"/>
    <w:rsid w:val="6C5A4564"/>
    <w:rsid w:val="6C603744"/>
    <w:rsid w:val="6C637CCF"/>
    <w:rsid w:val="6C646F5A"/>
    <w:rsid w:val="6C7802EB"/>
    <w:rsid w:val="6C79488C"/>
    <w:rsid w:val="6C86130C"/>
    <w:rsid w:val="6C89456C"/>
    <w:rsid w:val="6CA20D5B"/>
    <w:rsid w:val="6CA41AC3"/>
    <w:rsid w:val="6CC14E69"/>
    <w:rsid w:val="6CC46C99"/>
    <w:rsid w:val="6CD63FB3"/>
    <w:rsid w:val="6D056EA6"/>
    <w:rsid w:val="6D221E52"/>
    <w:rsid w:val="6D227835"/>
    <w:rsid w:val="6D3C6626"/>
    <w:rsid w:val="6D5D0DB5"/>
    <w:rsid w:val="6D6855B1"/>
    <w:rsid w:val="6D7B12C8"/>
    <w:rsid w:val="6D7B4AB7"/>
    <w:rsid w:val="6D7C5FAF"/>
    <w:rsid w:val="6D880A34"/>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5F14A0"/>
    <w:rsid w:val="6E635028"/>
    <w:rsid w:val="6E636A71"/>
    <w:rsid w:val="6E685B0A"/>
    <w:rsid w:val="6E695F11"/>
    <w:rsid w:val="6E73404A"/>
    <w:rsid w:val="6E7355AA"/>
    <w:rsid w:val="6E8C55BB"/>
    <w:rsid w:val="6E920B5B"/>
    <w:rsid w:val="6E990B16"/>
    <w:rsid w:val="6EB169D3"/>
    <w:rsid w:val="6EB73361"/>
    <w:rsid w:val="6EB829B1"/>
    <w:rsid w:val="6EB978A9"/>
    <w:rsid w:val="6EBB6983"/>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7A62F8"/>
    <w:rsid w:val="6F842B01"/>
    <w:rsid w:val="6F975588"/>
    <w:rsid w:val="6FA629D4"/>
    <w:rsid w:val="6FA6727C"/>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C2D1E"/>
    <w:rsid w:val="71015D6B"/>
    <w:rsid w:val="71124721"/>
    <w:rsid w:val="71151975"/>
    <w:rsid w:val="71223933"/>
    <w:rsid w:val="71336A65"/>
    <w:rsid w:val="713B0E5B"/>
    <w:rsid w:val="71486F62"/>
    <w:rsid w:val="714C7EEE"/>
    <w:rsid w:val="71511268"/>
    <w:rsid w:val="71545B37"/>
    <w:rsid w:val="71573E01"/>
    <w:rsid w:val="71620B3A"/>
    <w:rsid w:val="71702748"/>
    <w:rsid w:val="717F0007"/>
    <w:rsid w:val="71867894"/>
    <w:rsid w:val="719F7A78"/>
    <w:rsid w:val="71C7540C"/>
    <w:rsid w:val="71CB1BB9"/>
    <w:rsid w:val="71D338EC"/>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C13ED7"/>
    <w:rsid w:val="72C82804"/>
    <w:rsid w:val="72CC3276"/>
    <w:rsid w:val="72CF1AC7"/>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63274A"/>
    <w:rsid w:val="73691A4A"/>
    <w:rsid w:val="737807F3"/>
    <w:rsid w:val="738A6895"/>
    <w:rsid w:val="73AE569E"/>
    <w:rsid w:val="73B4197F"/>
    <w:rsid w:val="73BC7089"/>
    <w:rsid w:val="73BE7067"/>
    <w:rsid w:val="73E52294"/>
    <w:rsid w:val="73F310C6"/>
    <w:rsid w:val="73FF2D64"/>
    <w:rsid w:val="740B01C3"/>
    <w:rsid w:val="74137154"/>
    <w:rsid w:val="74236DD6"/>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267671"/>
    <w:rsid w:val="754B1290"/>
    <w:rsid w:val="75707339"/>
    <w:rsid w:val="75752B04"/>
    <w:rsid w:val="75783839"/>
    <w:rsid w:val="758910BB"/>
    <w:rsid w:val="759558DF"/>
    <w:rsid w:val="75955DA9"/>
    <w:rsid w:val="75977910"/>
    <w:rsid w:val="759F2A35"/>
    <w:rsid w:val="75B00123"/>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2603D"/>
    <w:rsid w:val="76B64E53"/>
    <w:rsid w:val="76B8001A"/>
    <w:rsid w:val="76BC02F2"/>
    <w:rsid w:val="76BC314A"/>
    <w:rsid w:val="76C93E18"/>
    <w:rsid w:val="76CF29D3"/>
    <w:rsid w:val="76EC51FD"/>
    <w:rsid w:val="76F410B8"/>
    <w:rsid w:val="76FE47B2"/>
    <w:rsid w:val="770922D8"/>
    <w:rsid w:val="77104401"/>
    <w:rsid w:val="771B67DF"/>
    <w:rsid w:val="77451578"/>
    <w:rsid w:val="77552EF5"/>
    <w:rsid w:val="77692EA3"/>
    <w:rsid w:val="776C16FD"/>
    <w:rsid w:val="77806994"/>
    <w:rsid w:val="77825248"/>
    <w:rsid w:val="7785098B"/>
    <w:rsid w:val="77870D91"/>
    <w:rsid w:val="778A3229"/>
    <w:rsid w:val="779258CC"/>
    <w:rsid w:val="7794068F"/>
    <w:rsid w:val="77960EFC"/>
    <w:rsid w:val="77975AFC"/>
    <w:rsid w:val="779A096B"/>
    <w:rsid w:val="779B52FF"/>
    <w:rsid w:val="77A00E75"/>
    <w:rsid w:val="77A80D17"/>
    <w:rsid w:val="77B37D67"/>
    <w:rsid w:val="77B841F3"/>
    <w:rsid w:val="77BC06A8"/>
    <w:rsid w:val="77BC5DCB"/>
    <w:rsid w:val="77C078B1"/>
    <w:rsid w:val="77E66E3C"/>
    <w:rsid w:val="77E80C5B"/>
    <w:rsid w:val="77F3789A"/>
    <w:rsid w:val="780326B9"/>
    <w:rsid w:val="7833711D"/>
    <w:rsid w:val="78497C2E"/>
    <w:rsid w:val="7854087B"/>
    <w:rsid w:val="786A4053"/>
    <w:rsid w:val="78782A0D"/>
    <w:rsid w:val="787B5060"/>
    <w:rsid w:val="78822989"/>
    <w:rsid w:val="788720E7"/>
    <w:rsid w:val="78A90B04"/>
    <w:rsid w:val="78B31DCA"/>
    <w:rsid w:val="78B96895"/>
    <w:rsid w:val="78C53485"/>
    <w:rsid w:val="78C7038D"/>
    <w:rsid w:val="78C76A01"/>
    <w:rsid w:val="78CE058C"/>
    <w:rsid w:val="78EC45D8"/>
    <w:rsid w:val="78EC6DF0"/>
    <w:rsid w:val="78F5335B"/>
    <w:rsid w:val="7915309D"/>
    <w:rsid w:val="791843E7"/>
    <w:rsid w:val="791B1578"/>
    <w:rsid w:val="79272A8A"/>
    <w:rsid w:val="792730E6"/>
    <w:rsid w:val="79395A92"/>
    <w:rsid w:val="794008FB"/>
    <w:rsid w:val="794708D9"/>
    <w:rsid w:val="794B21A1"/>
    <w:rsid w:val="795D4CA8"/>
    <w:rsid w:val="7964574A"/>
    <w:rsid w:val="79941CF2"/>
    <w:rsid w:val="79973382"/>
    <w:rsid w:val="79BE31CC"/>
    <w:rsid w:val="79CC3C1F"/>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B489D"/>
    <w:rsid w:val="7ADC0950"/>
    <w:rsid w:val="7ADC0B33"/>
    <w:rsid w:val="7ADE6462"/>
    <w:rsid w:val="7AE14C19"/>
    <w:rsid w:val="7AEA174E"/>
    <w:rsid w:val="7AF013D3"/>
    <w:rsid w:val="7B274176"/>
    <w:rsid w:val="7B2B3677"/>
    <w:rsid w:val="7B356407"/>
    <w:rsid w:val="7B376A22"/>
    <w:rsid w:val="7B401C79"/>
    <w:rsid w:val="7B440ED6"/>
    <w:rsid w:val="7B4427FA"/>
    <w:rsid w:val="7B4678D7"/>
    <w:rsid w:val="7B4B2A93"/>
    <w:rsid w:val="7B527515"/>
    <w:rsid w:val="7B5922B3"/>
    <w:rsid w:val="7B6B0909"/>
    <w:rsid w:val="7B6E188D"/>
    <w:rsid w:val="7B890A24"/>
    <w:rsid w:val="7B8F1752"/>
    <w:rsid w:val="7BA47616"/>
    <w:rsid w:val="7BAA485C"/>
    <w:rsid w:val="7BAD1591"/>
    <w:rsid w:val="7BAF117E"/>
    <w:rsid w:val="7BB31662"/>
    <w:rsid w:val="7BB37B52"/>
    <w:rsid w:val="7BB83E6C"/>
    <w:rsid w:val="7BD3716B"/>
    <w:rsid w:val="7BEC2711"/>
    <w:rsid w:val="7BF55850"/>
    <w:rsid w:val="7C1054B7"/>
    <w:rsid w:val="7C143FB0"/>
    <w:rsid w:val="7C1E3C2F"/>
    <w:rsid w:val="7C26369C"/>
    <w:rsid w:val="7C2A465C"/>
    <w:rsid w:val="7C305879"/>
    <w:rsid w:val="7C34521A"/>
    <w:rsid w:val="7C4A2BD1"/>
    <w:rsid w:val="7C576C70"/>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DDA2DA7"/>
    <w:rsid w:val="7E090313"/>
    <w:rsid w:val="7E150FA6"/>
    <w:rsid w:val="7E325778"/>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46A8"/>
    <w:rsid w:val="7F0F7992"/>
    <w:rsid w:val="7F145201"/>
    <w:rsid w:val="7F1B0865"/>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2025-02-07T11:23:34Z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